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br/>
        <w:t>ПОСТАНОВЛЕНИЕ</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t>ГЛАВЫ ИННОКЕНТЬЕВСКОГО СЕЛЬСОВЕТА</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t>ПАРТИЗАНСКОГО РАЙОНА</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t>КРАСНОЯРСКОГО КРАЯ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t xml:space="preserve">с. </w:t>
      </w:r>
      <w:proofErr w:type="spellStart"/>
      <w:r w:rsidRPr="00D80EA5">
        <w:rPr>
          <w:rFonts w:ascii="Arial" w:eastAsia="Times New Roman" w:hAnsi="Arial" w:cs="Arial"/>
          <w:b/>
          <w:bCs/>
          <w:color w:val="000000"/>
          <w:sz w:val="32"/>
          <w:szCs w:val="32"/>
          <w:lang w:eastAsia="ru-RU"/>
        </w:rPr>
        <w:t>Иннокентьевка</w:t>
      </w:r>
      <w:proofErr w:type="spellEnd"/>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6C0045" w:rsidP="00D80EA5">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23.04.2014                                 </w:t>
      </w:r>
      <w:r w:rsidR="00D80EA5" w:rsidRPr="00D80EA5">
        <w:rPr>
          <w:rFonts w:ascii="Arial" w:eastAsia="Times New Roman" w:hAnsi="Arial" w:cs="Arial"/>
          <w:b/>
          <w:bCs/>
          <w:color w:val="000000"/>
          <w:sz w:val="32"/>
          <w:szCs w:val="32"/>
          <w:lang w:eastAsia="ru-RU"/>
        </w:rPr>
        <w:t>                 №2</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t xml:space="preserve">Об утверждении Порядка проведения </w:t>
      </w:r>
      <w:proofErr w:type="spellStart"/>
      <w:r w:rsidRPr="00D80EA5">
        <w:rPr>
          <w:rFonts w:ascii="Arial" w:eastAsia="Times New Roman" w:hAnsi="Arial" w:cs="Arial"/>
          <w:b/>
          <w:bCs/>
          <w:color w:val="000000"/>
          <w:sz w:val="32"/>
          <w:szCs w:val="32"/>
          <w:lang w:eastAsia="ru-RU"/>
        </w:rPr>
        <w:t>антикоррупционной</w:t>
      </w:r>
      <w:proofErr w:type="spellEnd"/>
      <w:r w:rsidRPr="00D80EA5">
        <w:rPr>
          <w:rFonts w:ascii="Arial" w:eastAsia="Times New Roman" w:hAnsi="Arial" w:cs="Arial"/>
          <w:b/>
          <w:bCs/>
          <w:color w:val="000000"/>
          <w:sz w:val="32"/>
          <w:szCs w:val="32"/>
          <w:lang w:eastAsia="ru-RU"/>
        </w:rPr>
        <w:t xml:space="preserve"> экспертизы муниципальных нормативных правовых актов и их проектов администрации </w:t>
      </w:r>
      <w:proofErr w:type="spellStart"/>
      <w:r w:rsidRPr="00D80EA5">
        <w:rPr>
          <w:rFonts w:ascii="Arial" w:eastAsia="Times New Roman" w:hAnsi="Arial" w:cs="Arial"/>
          <w:b/>
          <w:bCs/>
          <w:color w:val="000000"/>
          <w:sz w:val="32"/>
          <w:szCs w:val="32"/>
          <w:lang w:eastAsia="ru-RU"/>
        </w:rPr>
        <w:t>Иннокентьевского</w:t>
      </w:r>
      <w:proofErr w:type="spellEnd"/>
      <w:r w:rsidRPr="00D80EA5">
        <w:rPr>
          <w:rFonts w:ascii="Arial" w:eastAsia="Times New Roman" w:hAnsi="Arial" w:cs="Arial"/>
          <w:b/>
          <w:bCs/>
          <w:color w:val="000000"/>
          <w:sz w:val="32"/>
          <w:szCs w:val="32"/>
          <w:lang w:eastAsia="ru-RU"/>
        </w:rPr>
        <w:t xml:space="preserve"> сельсовета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(в редакции постановления </w:t>
      </w:r>
      <w:hyperlink r:id="rId4" w:tgtFrame="_blank" w:history="1">
        <w:r w:rsidRPr="00D80EA5">
          <w:rPr>
            <w:rFonts w:ascii="Arial" w:eastAsia="Times New Roman" w:hAnsi="Arial" w:cs="Arial"/>
            <w:color w:val="0000FF"/>
            <w:sz w:val="24"/>
            <w:szCs w:val="24"/>
            <w:lang w:eastAsia="ru-RU"/>
          </w:rPr>
          <w:t>от 12.04.2023 № 14-п</w:t>
        </w:r>
      </w:hyperlink>
      <w:r w:rsidRPr="00D80EA5">
        <w:rPr>
          <w:rFonts w:ascii="Arial" w:eastAsia="Times New Roman" w:hAnsi="Arial" w:cs="Arial"/>
          <w:color w:val="000000"/>
          <w:sz w:val="24"/>
          <w:szCs w:val="24"/>
          <w:lang w:eastAsia="ru-RU"/>
        </w:rPr>
        <w:t>)</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В соответствии с </w:t>
      </w:r>
      <w:hyperlink r:id="rId5" w:tgtFrame="_blank" w:history="1">
        <w:r w:rsidRPr="00D80EA5">
          <w:rPr>
            <w:rFonts w:ascii="Arial" w:eastAsia="Times New Roman" w:hAnsi="Arial" w:cs="Arial"/>
            <w:color w:val="0000FF"/>
            <w:sz w:val="24"/>
            <w:szCs w:val="24"/>
            <w:lang w:eastAsia="ru-RU"/>
          </w:rPr>
          <w:t>Федеральным законом от 17.07.2009 года № 172-ФЗ</w:t>
        </w:r>
      </w:hyperlink>
      <w:r w:rsidRPr="00D80EA5">
        <w:rPr>
          <w:rFonts w:ascii="Arial" w:eastAsia="Times New Roman" w:hAnsi="Arial" w:cs="Arial"/>
          <w:color w:val="000000"/>
          <w:sz w:val="24"/>
          <w:szCs w:val="24"/>
          <w:lang w:eastAsia="ru-RU"/>
        </w:rPr>
        <w:t xml:space="preserve"> «Об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экспертизе нормативных правовых актов и проектов нормативных правовых актов», </w:t>
      </w:r>
      <w:hyperlink r:id="rId6" w:tgtFrame="_blank" w:history="1">
        <w:r w:rsidRPr="00D80EA5">
          <w:rPr>
            <w:rFonts w:ascii="Arial" w:eastAsia="Times New Roman" w:hAnsi="Arial" w:cs="Arial"/>
            <w:color w:val="0000FF"/>
            <w:sz w:val="24"/>
            <w:szCs w:val="24"/>
            <w:lang w:eastAsia="ru-RU"/>
          </w:rPr>
          <w:t>Федеральным законом от 25.12.2008 года № 273-ФЗ</w:t>
        </w:r>
      </w:hyperlink>
      <w:r w:rsidRPr="00D80EA5">
        <w:rPr>
          <w:rFonts w:ascii="Arial" w:eastAsia="Times New Roman" w:hAnsi="Arial" w:cs="Arial"/>
          <w:color w:val="000000"/>
          <w:sz w:val="24"/>
          <w:szCs w:val="24"/>
          <w:lang w:eastAsia="ru-RU"/>
        </w:rPr>
        <w:t> «О противодействии коррупции», </w:t>
      </w:r>
      <w:hyperlink r:id="rId7" w:tgtFrame="_blank" w:history="1">
        <w:r w:rsidRPr="00D80EA5">
          <w:rPr>
            <w:rFonts w:ascii="Arial" w:eastAsia="Times New Roman" w:hAnsi="Arial" w:cs="Arial"/>
            <w:color w:val="0000FF"/>
            <w:sz w:val="24"/>
            <w:szCs w:val="24"/>
            <w:lang w:eastAsia="ru-RU"/>
          </w:rPr>
          <w:t>постановлением Правительства Российской Федерации от 26.02.2010 № 96</w:t>
        </w:r>
      </w:hyperlink>
      <w:r w:rsidRPr="00D80EA5">
        <w:rPr>
          <w:rFonts w:ascii="Arial" w:eastAsia="Times New Roman" w:hAnsi="Arial" w:cs="Arial"/>
          <w:color w:val="000000"/>
          <w:sz w:val="24"/>
          <w:szCs w:val="24"/>
          <w:lang w:eastAsia="ru-RU"/>
        </w:rPr>
        <w:t xml:space="preserve"> «Об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экспертизе нормативных правовых актов и проектов нормативных правовых актов»,  руководствуясь статьей 17 </w:t>
      </w:r>
      <w:hyperlink r:id="rId8" w:tgtFrame="_blank" w:history="1">
        <w:r w:rsidRPr="00D80EA5">
          <w:rPr>
            <w:rFonts w:ascii="Arial" w:eastAsia="Times New Roman" w:hAnsi="Arial" w:cs="Arial"/>
            <w:color w:val="0000FF"/>
            <w:sz w:val="24"/>
            <w:szCs w:val="24"/>
            <w:lang w:eastAsia="ru-RU"/>
          </w:rPr>
          <w:t>Устава</w:t>
        </w:r>
      </w:hyperlink>
      <w:r w:rsidRPr="00D80EA5">
        <w:rPr>
          <w:rFonts w:ascii="Arial" w:eastAsia="Times New Roman" w:hAnsi="Arial" w:cs="Arial"/>
          <w:color w:val="000000"/>
          <w:sz w:val="24"/>
          <w:szCs w:val="24"/>
          <w:lang w:eastAsia="ru-RU"/>
        </w:rPr>
        <w:t> муниципального образования «</w:t>
      </w:r>
      <w:proofErr w:type="spellStart"/>
      <w:r w:rsidRPr="00D80EA5">
        <w:rPr>
          <w:rFonts w:ascii="Arial" w:eastAsia="Times New Roman" w:hAnsi="Arial" w:cs="Arial"/>
          <w:color w:val="000000"/>
          <w:sz w:val="24"/>
          <w:szCs w:val="24"/>
          <w:lang w:eastAsia="ru-RU"/>
        </w:rPr>
        <w:t>Иннокентьевский</w:t>
      </w:r>
      <w:proofErr w:type="spellEnd"/>
      <w:r w:rsidRPr="00D80EA5">
        <w:rPr>
          <w:rFonts w:ascii="Arial" w:eastAsia="Times New Roman" w:hAnsi="Arial" w:cs="Arial"/>
          <w:color w:val="000000"/>
          <w:sz w:val="24"/>
          <w:szCs w:val="24"/>
          <w:lang w:eastAsia="ru-RU"/>
        </w:rPr>
        <w:t xml:space="preserve"> сельсовет»,  ПОСТАНОВЛЯЮ: </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1.Утвердить «Порядок проведения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муниципальных правовых актов и их проектов администрации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 </w:t>
      </w:r>
      <w:proofErr w:type="gramStart"/>
      <w:r w:rsidRPr="00D80EA5">
        <w:rPr>
          <w:rFonts w:ascii="Arial" w:eastAsia="Times New Roman" w:hAnsi="Arial" w:cs="Arial"/>
          <w:color w:val="000000"/>
          <w:sz w:val="24"/>
          <w:szCs w:val="24"/>
          <w:lang w:eastAsia="ru-RU"/>
        </w:rPr>
        <w:t>согласно приложения</w:t>
      </w:r>
      <w:proofErr w:type="gramEnd"/>
      <w:r w:rsidRPr="00D80EA5">
        <w:rPr>
          <w:rFonts w:ascii="Arial" w:eastAsia="Times New Roman" w:hAnsi="Arial" w:cs="Arial"/>
          <w:color w:val="000000"/>
          <w:sz w:val="24"/>
          <w:szCs w:val="24"/>
          <w:lang w:eastAsia="ru-RU"/>
        </w:rPr>
        <w:t>  № 1.</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2.Утвердить Состав Комиссии по проведению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нормативных правовых актов администрации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 Партизанского района Красноярского края и их проектов </w:t>
      </w:r>
      <w:proofErr w:type="gramStart"/>
      <w:r w:rsidRPr="00D80EA5">
        <w:rPr>
          <w:rFonts w:ascii="Arial" w:eastAsia="Times New Roman" w:hAnsi="Arial" w:cs="Arial"/>
          <w:color w:val="000000"/>
          <w:sz w:val="24"/>
          <w:szCs w:val="24"/>
          <w:lang w:eastAsia="ru-RU"/>
        </w:rPr>
        <w:t>согласно приложения</w:t>
      </w:r>
      <w:proofErr w:type="gramEnd"/>
      <w:r w:rsidRPr="00D80EA5">
        <w:rPr>
          <w:rFonts w:ascii="Arial" w:eastAsia="Times New Roman" w:hAnsi="Arial" w:cs="Arial"/>
          <w:color w:val="000000"/>
          <w:sz w:val="24"/>
          <w:szCs w:val="24"/>
          <w:lang w:eastAsia="ru-RU"/>
        </w:rPr>
        <w:t xml:space="preserve"> № 2.</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3.    Контроль над исполнением данного Постановления оставляю за собой.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4.    Настоящее Постановление вступает в силу в день, следующий за днем официального опубликования в газете  «Вместе с вами».</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Глава </w:t>
      </w:r>
      <w:proofErr w:type="spellStart"/>
      <w:r w:rsidRPr="00D80EA5">
        <w:rPr>
          <w:rFonts w:ascii="Arial" w:eastAsia="Times New Roman" w:hAnsi="Arial" w:cs="Arial"/>
          <w:color w:val="000000"/>
          <w:sz w:val="24"/>
          <w:szCs w:val="24"/>
          <w:lang w:eastAsia="ru-RU"/>
        </w:rPr>
        <w:t>Иннокентьевского</w:t>
      </w:r>
      <w:proofErr w:type="spellEnd"/>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сельсовета                                                               С.А. Савельев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Приложение №1</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к Постановлению главы</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от 23.04.2014г.№ 14-п</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t>ПОРЯДОК</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2"/>
          <w:szCs w:val="32"/>
          <w:lang w:eastAsia="ru-RU"/>
        </w:rPr>
        <w:lastRenderedPageBreak/>
        <w:t xml:space="preserve">проведения </w:t>
      </w:r>
      <w:proofErr w:type="spellStart"/>
      <w:r w:rsidRPr="00D80EA5">
        <w:rPr>
          <w:rFonts w:ascii="Arial" w:eastAsia="Times New Roman" w:hAnsi="Arial" w:cs="Arial"/>
          <w:b/>
          <w:bCs/>
          <w:color w:val="000000"/>
          <w:sz w:val="32"/>
          <w:szCs w:val="32"/>
          <w:lang w:eastAsia="ru-RU"/>
        </w:rPr>
        <w:t>антикоррупционной</w:t>
      </w:r>
      <w:proofErr w:type="spellEnd"/>
      <w:r w:rsidRPr="00D80EA5">
        <w:rPr>
          <w:rFonts w:ascii="Arial" w:eastAsia="Times New Roman" w:hAnsi="Arial" w:cs="Arial"/>
          <w:b/>
          <w:bCs/>
          <w:color w:val="000000"/>
          <w:sz w:val="32"/>
          <w:szCs w:val="32"/>
          <w:lang w:eastAsia="ru-RU"/>
        </w:rPr>
        <w:t xml:space="preserve"> экспертизы муниципальных правовых актов и их проектов Администрации  </w:t>
      </w:r>
      <w:proofErr w:type="spellStart"/>
      <w:r w:rsidRPr="00D80EA5">
        <w:rPr>
          <w:rFonts w:ascii="Arial" w:eastAsia="Times New Roman" w:hAnsi="Arial" w:cs="Arial"/>
          <w:b/>
          <w:bCs/>
          <w:color w:val="000000"/>
          <w:sz w:val="32"/>
          <w:szCs w:val="32"/>
          <w:lang w:eastAsia="ru-RU"/>
        </w:rPr>
        <w:t>Иннокентьевского</w:t>
      </w:r>
      <w:proofErr w:type="spellEnd"/>
      <w:r w:rsidRPr="00D80EA5">
        <w:rPr>
          <w:rFonts w:ascii="Arial" w:eastAsia="Times New Roman" w:hAnsi="Arial" w:cs="Arial"/>
          <w:b/>
          <w:bCs/>
          <w:color w:val="000000"/>
          <w:sz w:val="32"/>
          <w:szCs w:val="32"/>
          <w:lang w:eastAsia="ru-RU"/>
        </w:rPr>
        <w:t xml:space="preserve"> сельсовета  </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1. Общие положения.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1.1.  </w:t>
      </w:r>
      <w:proofErr w:type="gramStart"/>
      <w:r w:rsidRPr="00D80EA5">
        <w:rPr>
          <w:rFonts w:ascii="Arial" w:eastAsia="Times New Roman" w:hAnsi="Arial" w:cs="Arial"/>
          <w:color w:val="000000"/>
          <w:sz w:val="24"/>
          <w:szCs w:val="24"/>
          <w:lang w:eastAsia="ru-RU"/>
        </w:rPr>
        <w:t xml:space="preserve">Настоящий Порядок проведения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муниципальных нормативных правовых актов и проектов муниципальных нормативных правовых актов администрации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  (далее - Порядок) разработан в соответствии с Конституцией Российской Федерации, Федеральным законом от 25.12.2008г. № 273-ФЗ «О противодействии коррупции», Федеральным законом от 17.07.2009г. № 172-ФЗ «Об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экспертизе нормативных правовых актов и проектов нормативных правовых актов», постановлением Правительства Российской Федерации от 26.02.2010 № 96</w:t>
      </w:r>
      <w:proofErr w:type="gramEnd"/>
      <w:r w:rsidRPr="00D80EA5">
        <w:rPr>
          <w:rFonts w:ascii="Arial" w:eastAsia="Times New Roman" w:hAnsi="Arial" w:cs="Arial"/>
          <w:color w:val="000000"/>
          <w:sz w:val="24"/>
          <w:szCs w:val="24"/>
          <w:lang w:eastAsia="ru-RU"/>
        </w:rPr>
        <w:t xml:space="preserve"> «Об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экспертизе нормативных правовых актов и проектов нормативных правовых актов» (далее - постановление Правительства Российской Федерации № 96).</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Настоящий Порядок определяет процедуру проведения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муниципальных правовых актов и их проектов администрации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сельсовета в целях выявления и устранения несовершенства правовых норм, которые повышают вероятность коррупционных действий.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1.2. Под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экспертизой муниципальных правовых актов (далее – муниципальные акты) и их проектов  понимается деятельность по выявлению и описанию коррупционно опасных факторов, содержащихся в муниципальных правовых актах и их проектах.</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1.3. Предметом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являются проекты нормативных правовых актов и нормативные правовые акты  администрации </w:t>
      </w:r>
      <w:proofErr w:type="spellStart"/>
      <w:r w:rsidRPr="00D80EA5">
        <w:rPr>
          <w:rFonts w:ascii="Arial" w:eastAsia="Times New Roman" w:hAnsi="Arial" w:cs="Arial"/>
          <w:color w:val="000000"/>
          <w:sz w:val="24"/>
          <w:szCs w:val="24"/>
          <w:lang w:eastAsia="ru-RU"/>
        </w:rPr>
        <w:t>Иннокентьевкого</w:t>
      </w:r>
      <w:proofErr w:type="spellEnd"/>
      <w:r w:rsidRPr="00D80EA5">
        <w:rPr>
          <w:rFonts w:ascii="Arial" w:eastAsia="Times New Roman" w:hAnsi="Arial" w:cs="Arial"/>
          <w:color w:val="000000"/>
          <w:sz w:val="24"/>
          <w:szCs w:val="24"/>
          <w:lang w:eastAsia="ru-RU"/>
        </w:rPr>
        <w:t xml:space="preserve"> сельсовета регулирующие правоотношения в сферах и полномочиях с повышенным риском коррупции.</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1.4. Задачами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является выявление и описание </w:t>
      </w:r>
      <w:proofErr w:type="spellStart"/>
      <w:r w:rsidRPr="00D80EA5">
        <w:rPr>
          <w:rFonts w:ascii="Arial" w:eastAsia="Times New Roman" w:hAnsi="Arial" w:cs="Arial"/>
          <w:color w:val="000000"/>
          <w:sz w:val="24"/>
          <w:szCs w:val="24"/>
          <w:lang w:eastAsia="ru-RU"/>
        </w:rPr>
        <w:t>коррупциогенных</w:t>
      </w:r>
      <w:proofErr w:type="spellEnd"/>
      <w:r w:rsidRPr="00D80EA5">
        <w:rPr>
          <w:rFonts w:ascii="Arial" w:eastAsia="Times New Roman" w:hAnsi="Arial" w:cs="Arial"/>
          <w:color w:val="000000"/>
          <w:sz w:val="24"/>
          <w:szCs w:val="24"/>
          <w:lang w:eastAsia="ru-RU"/>
        </w:rPr>
        <w:t xml:space="preserve"> факторов в муниципальных актах и их проектах, в том числе внесение предложений и рекомендаций, направленных на устранение или ограничение действий таких факторов.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1.5. </w:t>
      </w:r>
      <w:proofErr w:type="spellStart"/>
      <w:r w:rsidRPr="00D80EA5">
        <w:rPr>
          <w:rFonts w:ascii="Arial" w:eastAsia="Times New Roman" w:hAnsi="Arial" w:cs="Arial"/>
          <w:color w:val="000000"/>
          <w:sz w:val="24"/>
          <w:szCs w:val="24"/>
          <w:lang w:eastAsia="ru-RU"/>
        </w:rPr>
        <w:t>Антикоррупционная</w:t>
      </w:r>
      <w:proofErr w:type="spellEnd"/>
      <w:r w:rsidRPr="00D80EA5">
        <w:rPr>
          <w:rFonts w:ascii="Arial" w:eastAsia="Times New Roman" w:hAnsi="Arial" w:cs="Arial"/>
          <w:color w:val="000000"/>
          <w:sz w:val="24"/>
          <w:szCs w:val="24"/>
          <w:lang w:eastAsia="ru-RU"/>
        </w:rPr>
        <w:t xml:space="preserve"> экспертиза проводится на основе следующих принципов: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 приоритет защиты прав и законных интересов человека и гражданина в деятельности исполнительного органа местного самоуправления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 соблюдение баланса защиты прав и свобод граждан и эффективности деятельности исполнительного органа местного самоуправления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 объективность, </w:t>
      </w:r>
      <w:proofErr w:type="spellStart"/>
      <w:r w:rsidRPr="00D80EA5">
        <w:rPr>
          <w:rFonts w:ascii="Arial" w:eastAsia="Times New Roman" w:hAnsi="Arial" w:cs="Arial"/>
          <w:color w:val="000000"/>
          <w:sz w:val="24"/>
          <w:szCs w:val="24"/>
          <w:lang w:eastAsia="ru-RU"/>
        </w:rPr>
        <w:t>мотивированность</w:t>
      </w:r>
      <w:proofErr w:type="spellEnd"/>
      <w:r w:rsidRPr="00D80EA5">
        <w:rPr>
          <w:rFonts w:ascii="Arial" w:eastAsia="Times New Roman" w:hAnsi="Arial" w:cs="Arial"/>
          <w:color w:val="000000"/>
          <w:sz w:val="24"/>
          <w:szCs w:val="24"/>
          <w:lang w:eastAsia="ru-RU"/>
        </w:rPr>
        <w:t xml:space="preserve"> и законность проведения экспертизы;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обеспечение гласности и доступности информации и деятельности исполнительного органа местного самоуправления.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1.6. При подготовке проекта муниципальных актов должностные лица исполнительного органа местного самоуправления (далее – разработчик), осуществляющие подготовку проекта муниципального акта должны стремиться к недопущению включения в те</w:t>
      </w:r>
      <w:proofErr w:type="gramStart"/>
      <w:r w:rsidRPr="00D80EA5">
        <w:rPr>
          <w:rFonts w:ascii="Arial" w:eastAsia="Times New Roman" w:hAnsi="Arial" w:cs="Arial"/>
          <w:color w:val="000000"/>
          <w:sz w:val="24"/>
          <w:szCs w:val="24"/>
          <w:lang w:eastAsia="ru-RU"/>
        </w:rPr>
        <w:t>кст пр</w:t>
      </w:r>
      <w:proofErr w:type="gramEnd"/>
      <w:r w:rsidRPr="00D80EA5">
        <w:rPr>
          <w:rFonts w:ascii="Arial" w:eastAsia="Times New Roman" w:hAnsi="Arial" w:cs="Arial"/>
          <w:color w:val="000000"/>
          <w:sz w:val="24"/>
          <w:szCs w:val="24"/>
          <w:lang w:eastAsia="ru-RU"/>
        </w:rPr>
        <w:t>оекта муниципального акта норм, содержащих коррупционные факторы.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2. Коррупционные факторы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lastRenderedPageBreak/>
        <w:t xml:space="preserve">В ходе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выявляются и оцениваются следующие </w:t>
      </w:r>
      <w:proofErr w:type="spellStart"/>
      <w:r w:rsidRPr="00D80EA5">
        <w:rPr>
          <w:rFonts w:ascii="Arial" w:eastAsia="Times New Roman" w:hAnsi="Arial" w:cs="Arial"/>
          <w:color w:val="000000"/>
          <w:sz w:val="24"/>
          <w:szCs w:val="24"/>
          <w:lang w:eastAsia="ru-RU"/>
        </w:rPr>
        <w:t>коррупциогенные</w:t>
      </w:r>
      <w:proofErr w:type="spellEnd"/>
      <w:r w:rsidRPr="00D80EA5">
        <w:rPr>
          <w:rFonts w:ascii="Arial" w:eastAsia="Times New Roman" w:hAnsi="Arial" w:cs="Arial"/>
          <w:color w:val="000000"/>
          <w:sz w:val="24"/>
          <w:szCs w:val="24"/>
          <w:lang w:eastAsia="ru-RU"/>
        </w:rPr>
        <w:t xml:space="preserve"> факторы: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а) широкие, реализуемые по собственному усмотрению, полномочия представительного органа местного самоуправления и их должностных лиц (например, отсутствие сроков для совершения должностными лицами обязательных действий в отношении граждан и организаций, оценочные формулировки обстоятельств, являющихся основанием для совершения таких действий, возможность должностного лица по своему усмотрению начинать и завершать юридические процедуры);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proofErr w:type="gramStart"/>
      <w:r w:rsidRPr="00D80EA5">
        <w:rPr>
          <w:rFonts w:ascii="Arial" w:eastAsia="Times New Roman" w:hAnsi="Arial" w:cs="Arial"/>
          <w:color w:val="000000"/>
          <w:sz w:val="24"/>
          <w:szCs w:val="24"/>
          <w:lang w:eastAsia="ru-RU"/>
        </w:rPr>
        <w:t>б) повышенные требования к лицу, предъявляемые для реализации его права (например, большой перечень документов, которые необходимо представить для реализации прав, необходимость получения большого числа согласований, экономически необоснованные размеры платы за оказание муниципальных услуг, установление большого числа специальных признаков, которыми должно обладать физическое лицо или организация для занятия определенным видом деятельности или получения государственной или муниципальной поддержки);</w:t>
      </w:r>
      <w:proofErr w:type="gramEnd"/>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в) отсутствие административных процедур (например, недостаточно четкое установление порядка принятия должностным лицом решений, отсутствие гарантий прав физического лица или организации на представление необходимых документов и пояснений);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proofErr w:type="gramStart"/>
      <w:r w:rsidRPr="00D80EA5">
        <w:rPr>
          <w:rFonts w:ascii="Arial" w:eastAsia="Times New Roman" w:hAnsi="Arial" w:cs="Arial"/>
          <w:color w:val="000000"/>
          <w:sz w:val="24"/>
          <w:szCs w:val="24"/>
          <w:lang w:eastAsia="ru-RU"/>
        </w:rPr>
        <w:t>г) отсутствие или дефекты конкурсных процедур при предоставлении какого-либо права или преимущества, выделении физическим лицам и организациям средств из местного бюджета (например, отсутствие механизма обеспечения достаточного количества участников конкурса, низкая информированность потенциальных участников конкурса о его проведении, недостаточный период времени между объявлением конкурса и окончанием приема заявок участников, необоснованное применение закрытого конкурса, отсутствие четких критериев конкурсного отбора);</w:t>
      </w:r>
      <w:proofErr w:type="gramEnd"/>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proofErr w:type="spellStart"/>
      <w:r w:rsidRPr="00D80EA5">
        <w:rPr>
          <w:rFonts w:ascii="Arial" w:eastAsia="Times New Roman" w:hAnsi="Arial" w:cs="Arial"/>
          <w:color w:val="000000"/>
          <w:sz w:val="24"/>
          <w:szCs w:val="24"/>
          <w:lang w:eastAsia="ru-RU"/>
        </w:rPr>
        <w:t>д</w:t>
      </w:r>
      <w:proofErr w:type="spellEnd"/>
      <w:r w:rsidRPr="00D80EA5">
        <w:rPr>
          <w:rFonts w:ascii="Arial" w:eastAsia="Times New Roman" w:hAnsi="Arial" w:cs="Arial"/>
          <w:color w:val="000000"/>
          <w:sz w:val="24"/>
          <w:szCs w:val="24"/>
          <w:lang w:eastAsia="ru-RU"/>
        </w:rPr>
        <w:t>) большое количество отсылочных норм (например, необоснованное наделение органа местного самоуправления правом разрабатывать и принимать нормативные акты);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е) наличие в нормативном правовом акте пробела в правовом регулировании отношений, которые призван регулировать данный нормативный правовой акт;</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ж) коллизии правовых норм (например, несоответствия между нормативными правовыми актами, разными по юридической силе или имеющими одинаковую юридическую силу);</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proofErr w:type="spellStart"/>
      <w:r w:rsidRPr="00D80EA5">
        <w:rPr>
          <w:rFonts w:ascii="Arial" w:eastAsia="Times New Roman" w:hAnsi="Arial" w:cs="Arial"/>
          <w:color w:val="000000"/>
          <w:sz w:val="24"/>
          <w:szCs w:val="24"/>
          <w:lang w:eastAsia="ru-RU"/>
        </w:rPr>
        <w:t>з</w:t>
      </w:r>
      <w:proofErr w:type="spellEnd"/>
      <w:r w:rsidRPr="00D80EA5">
        <w:rPr>
          <w:rFonts w:ascii="Arial" w:eastAsia="Times New Roman" w:hAnsi="Arial" w:cs="Arial"/>
          <w:color w:val="000000"/>
          <w:sz w:val="24"/>
          <w:szCs w:val="24"/>
          <w:lang w:eastAsia="ru-RU"/>
        </w:rPr>
        <w:t xml:space="preserve">) наличие </w:t>
      </w:r>
      <w:proofErr w:type="gramStart"/>
      <w:r w:rsidRPr="00D80EA5">
        <w:rPr>
          <w:rFonts w:ascii="Arial" w:eastAsia="Times New Roman" w:hAnsi="Arial" w:cs="Arial"/>
          <w:color w:val="000000"/>
          <w:sz w:val="24"/>
          <w:szCs w:val="24"/>
          <w:lang w:eastAsia="ru-RU"/>
        </w:rPr>
        <w:t>юридико-лингвистической</w:t>
      </w:r>
      <w:proofErr w:type="gramEnd"/>
      <w:r w:rsidRPr="00D80EA5">
        <w:rPr>
          <w:rFonts w:ascii="Arial" w:eastAsia="Times New Roman" w:hAnsi="Arial" w:cs="Arial"/>
          <w:color w:val="000000"/>
          <w:sz w:val="24"/>
          <w:szCs w:val="24"/>
          <w:lang w:eastAsia="ru-RU"/>
        </w:rPr>
        <w:t xml:space="preserve"> </w:t>
      </w:r>
      <w:proofErr w:type="spellStart"/>
      <w:r w:rsidRPr="00D80EA5">
        <w:rPr>
          <w:rFonts w:ascii="Arial" w:eastAsia="Times New Roman" w:hAnsi="Arial" w:cs="Arial"/>
          <w:color w:val="000000"/>
          <w:sz w:val="24"/>
          <w:szCs w:val="24"/>
          <w:lang w:eastAsia="ru-RU"/>
        </w:rPr>
        <w:t>коррупциогенности</w:t>
      </w:r>
      <w:proofErr w:type="spellEnd"/>
      <w:r w:rsidRPr="00D80EA5">
        <w:rPr>
          <w:rFonts w:ascii="Arial" w:eastAsia="Times New Roman" w:hAnsi="Arial" w:cs="Arial"/>
          <w:color w:val="000000"/>
          <w:sz w:val="24"/>
          <w:szCs w:val="24"/>
          <w:lang w:eastAsia="ru-RU"/>
        </w:rPr>
        <w:t xml:space="preserve"> (например, использование в нормативном правовом акте неясных формулировок, терминов, понятий и категорий оценочного характера);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и) отсутствие положения, предусматривающего ответственность должностного лица за правонарушения;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к) отсутствие механизма </w:t>
      </w:r>
      <w:proofErr w:type="gramStart"/>
      <w:r w:rsidRPr="00D80EA5">
        <w:rPr>
          <w:rFonts w:ascii="Arial" w:eastAsia="Times New Roman" w:hAnsi="Arial" w:cs="Arial"/>
          <w:color w:val="000000"/>
          <w:sz w:val="24"/>
          <w:szCs w:val="24"/>
          <w:lang w:eastAsia="ru-RU"/>
        </w:rPr>
        <w:t>контроля за</w:t>
      </w:r>
      <w:proofErr w:type="gramEnd"/>
      <w:r w:rsidRPr="00D80EA5">
        <w:rPr>
          <w:rFonts w:ascii="Arial" w:eastAsia="Times New Roman" w:hAnsi="Arial" w:cs="Arial"/>
          <w:color w:val="000000"/>
          <w:sz w:val="24"/>
          <w:szCs w:val="24"/>
          <w:lang w:eastAsia="ru-RU"/>
        </w:rPr>
        <w:t xml:space="preserve"> деятельностью исполнительного органа местного самоуправления и их должностных лиц.</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 xml:space="preserve">3. Процедура проведения </w:t>
      </w:r>
      <w:proofErr w:type="spellStart"/>
      <w:r w:rsidRPr="00D80EA5">
        <w:rPr>
          <w:rFonts w:ascii="Arial" w:eastAsia="Times New Roman" w:hAnsi="Arial" w:cs="Arial"/>
          <w:b/>
          <w:bCs/>
          <w:color w:val="000000"/>
          <w:sz w:val="30"/>
          <w:szCs w:val="30"/>
          <w:lang w:eastAsia="ru-RU"/>
        </w:rPr>
        <w:t>антикоррупционной</w:t>
      </w:r>
      <w:proofErr w:type="spellEnd"/>
      <w:r w:rsidRPr="00D80EA5">
        <w:rPr>
          <w:rFonts w:ascii="Arial" w:eastAsia="Times New Roman" w:hAnsi="Arial" w:cs="Arial"/>
          <w:b/>
          <w:bCs/>
          <w:color w:val="000000"/>
          <w:sz w:val="30"/>
          <w:szCs w:val="30"/>
          <w:lang w:eastAsia="ru-RU"/>
        </w:rPr>
        <w:t xml:space="preserve"> экспертизы проектов муниципальных нормативных правовых актов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3.1. </w:t>
      </w:r>
      <w:proofErr w:type="spellStart"/>
      <w:r w:rsidRPr="00D80EA5">
        <w:rPr>
          <w:rFonts w:ascii="Arial" w:eastAsia="Times New Roman" w:hAnsi="Arial" w:cs="Arial"/>
          <w:color w:val="000000"/>
          <w:sz w:val="24"/>
          <w:szCs w:val="24"/>
          <w:lang w:eastAsia="ru-RU"/>
        </w:rPr>
        <w:t>Антикоррупционная</w:t>
      </w:r>
      <w:proofErr w:type="spellEnd"/>
      <w:r w:rsidRPr="00D80EA5">
        <w:rPr>
          <w:rFonts w:ascii="Arial" w:eastAsia="Times New Roman" w:hAnsi="Arial" w:cs="Arial"/>
          <w:color w:val="000000"/>
          <w:sz w:val="24"/>
          <w:szCs w:val="24"/>
          <w:lang w:eastAsia="ru-RU"/>
        </w:rPr>
        <w:t xml:space="preserve"> экспертиза проводится Комиссий по проведению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муниципальных нормативных правовых актов и их </w:t>
      </w:r>
      <w:r w:rsidRPr="00D80EA5">
        <w:rPr>
          <w:rFonts w:ascii="Arial" w:eastAsia="Times New Roman" w:hAnsi="Arial" w:cs="Arial"/>
          <w:color w:val="000000"/>
          <w:sz w:val="24"/>
          <w:szCs w:val="24"/>
          <w:lang w:eastAsia="ru-RU"/>
        </w:rPr>
        <w:lastRenderedPageBreak/>
        <w:t xml:space="preserve">проектов  (далее – Комиссия) состав, которой утверждается постановлением администрации </w:t>
      </w:r>
      <w:proofErr w:type="spellStart"/>
      <w:r w:rsidRPr="00D80EA5">
        <w:rPr>
          <w:rFonts w:ascii="Arial" w:eastAsia="Times New Roman" w:hAnsi="Arial" w:cs="Arial"/>
          <w:color w:val="000000"/>
          <w:sz w:val="24"/>
          <w:szCs w:val="24"/>
          <w:lang w:eastAsia="ru-RU"/>
        </w:rPr>
        <w:t>Кожелакского</w:t>
      </w:r>
      <w:proofErr w:type="spellEnd"/>
      <w:r w:rsidRPr="00D80EA5">
        <w:rPr>
          <w:rFonts w:ascii="Arial" w:eastAsia="Times New Roman" w:hAnsi="Arial" w:cs="Arial"/>
          <w:color w:val="000000"/>
          <w:sz w:val="24"/>
          <w:szCs w:val="24"/>
          <w:lang w:eastAsia="ru-RU"/>
        </w:rPr>
        <w:t xml:space="preserve"> сельсовета.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3.2. </w:t>
      </w:r>
      <w:proofErr w:type="spellStart"/>
      <w:r w:rsidRPr="00D80EA5">
        <w:rPr>
          <w:rFonts w:ascii="Arial" w:eastAsia="Times New Roman" w:hAnsi="Arial" w:cs="Arial"/>
          <w:color w:val="000000"/>
          <w:sz w:val="24"/>
          <w:szCs w:val="24"/>
          <w:lang w:eastAsia="ru-RU"/>
        </w:rPr>
        <w:t>Антикоррупционную</w:t>
      </w:r>
      <w:proofErr w:type="spellEnd"/>
      <w:r w:rsidRPr="00D80EA5">
        <w:rPr>
          <w:rFonts w:ascii="Arial" w:eastAsia="Times New Roman" w:hAnsi="Arial" w:cs="Arial"/>
          <w:color w:val="000000"/>
          <w:sz w:val="24"/>
          <w:szCs w:val="24"/>
          <w:lang w:eastAsia="ru-RU"/>
        </w:rPr>
        <w:t xml:space="preserve"> экспертизу проходят все проекты муниципальных актов, регулирующие правоотношения, указанные в пункте 1.3 настоящего Порядка.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3.3. При направлении проекта муниципального акта, подлежащего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экспертизе, на согласование Комиссии разработчик прикладывает к нему пояснительную записку.</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В пояснительной записке должны содержаться следующие сведения: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наименование проекта муниципального акта, направляемого на визу Комиссии;</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полный перечень положений (статей, пунктов) федеральных и региональных правовых актов, муниципальных актов, регулирующих соответствующие правоотношения и позволяющих установить правомерность принятия муниципального акта;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вывод об отсутствии (наличии) в проекте муниципального акта типичных коррупционных факторов.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3.4. По результатам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Комиссия составляет заключение в соответствии с разделом 5 настоящего Порядка.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3.5. Не допускается проведение независимой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нормативных правовых актов (проектов нормативных правовых актов):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1) гражданами, имеющими неснятую или непогашенную судимость;</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3) гражданами, осуществляющими деятельность в органах и организациях, указанных в </w:t>
      </w:r>
      <w:hyperlink r:id="rId9" w:history="1">
        <w:r w:rsidRPr="00D80EA5">
          <w:rPr>
            <w:rFonts w:ascii="Arial" w:eastAsia="Times New Roman" w:hAnsi="Arial" w:cs="Arial"/>
            <w:color w:val="000000"/>
            <w:sz w:val="24"/>
            <w:szCs w:val="24"/>
            <w:u w:val="single"/>
            <w:lang w:eastAsia="ru-RU"/>
          </w:rPr>
          <w:t>пункте 3 части 1 статьи 3</w:t>
        </w:r>
      </w:hyperlink>
      <w:r w:rsidRPr="00D80EA5">
        <w:rPr>
          <w:rFonts w:ascii="Arial" w:eastAsia="Times New Roman" w:hAnsi="Arial" w:cs="Arial"/>
          <w:color w:val="000000"/>
          <w:sz w:val="24"/>
          <w:szCs w:val="24"/>
          <w:lang w:eastAsia="ru-RU"/>
        </w:rPr>
        <w:t>  Федерального закона от 17.07.2009 №172-ФЗ;</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4) международными и иностранными организациями;</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5) иностранными агентами</w:t>
      </w:r>
      <w:proofErr w:type="gramStart"/>
      <w:r w:rsidRPr="00D80EA5">
        <w:rPr>
          <w:rFonts w:ascii="Arial" w:eastAsia="Times New Roman" w:hAnsi="Arial" w:cs="Arial"/>
          <w:color w:val="000000"/>
          <w:sz w:val="24"/>
          <w:szCs w:val="24"/>
          <w:lang w:eastAsia="ru-RU"/>
        </w:rPr>
        <w:t>.;</w:t>
      </w:r>
      <w:proofErr w:type="gramEnd"/>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 xml:space="preserve">4. </w:t>
      </w:r>
      <w:proofErr w:type="spellStart"/>
      <w:r w:rsidRPr="00D80EA5">
        <w:rPr>
          <w:rFonts w:ascii="Arial" w:eastAsia="Times New Roman" w:hAnsi="Arial" w:cs="Arial"/>
          <w:b/>
          <w:bCs/>
          <w:color w:val="000000"/>
          <w:sz w:val="30"/>
          <w:szCs w:val="30"/>
          <w:lang w:eastAsia="ru-RU"/>
        </w:rPr>
        <w:t>Антикоррупционная</w:t>
      </w:r>
      <w:proofErr w:type="spellEnd"/>
      <w:r w:rsidRPr="00D80EA5">
        <w:rPr>
          <w:rFonts w:ascii="Arial" w:eastAsia="Times New Roman" w:hAnsi="Arial" w:cs="Arial"/>
          <w:b/>
          <w:bCs/>
          <w:color w:val="000000"/>
          <w:sz w:val="30"/>
          <w:szCs w:val="30"/>
          <w:lang w:eastAsia="ru-RU"/>
        </w:rPr>
        <w:t xml:space="preserve"> экспертиза ранее </w:t>
      </w:r>
      <w:proofErr w:type="gramStart"/>
      <w:r w:rsidRPr="00D80EA5">
        <w:rPr>
          <w:rFonts w:ascii="Arial" w:eastAsia="Times New Roman" w:hAnsi="Arial" w:cs="Arial"/>
          <w:b/>
          <w:bCs/>
          <w:color w:val="000000"/>
          <w:sz w:val="30"/>
          <w:szCs w:val="30"/>
          <w:lang w:eastAsia="ru-RU"/>
        </w:rPr>
        <w:t>принятых</w:t>
      </w:r>
      <w:proofErr w:type="gramEnd"/>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(утвержденных) муниципальных нормативных правовых актов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4.1. </w:t>
      </w:r>
      <w:proofErr w:type="spellStart"/>
      <w:r w:rsidRPr="00D80EA5">
        <w:rPr>
          <w:rFonts w:ascii="Arial" w:eastAsia="Times New Roman" w:hAnsi="Arial" w:cs="Arial"/>
          <w:color w:val="000000"/>
          <w:sz w:val="24"/>
          <w:szCs w:val="24"/>
          <w:lang w:eastAsia="ru-RU"/>
        </w:rPr>
        <w:t>Антикоррупционная</w:t>
      </w:r>
      <w:proofErr w:type="spellEnd"/>
      <w:r w:rsidRPr="00D80EA5">
        <w:rPr>
          <w:rFonts w:ascii="Arial" w:eastAsia="Times New Roman" w:hAnsi="Arial" w:cs="Arial"/>
          <w:color w:val="000000"/>
          <w:sz w:val="24"/>
          <w:szCs w:val="24"/>
          <w:lang w:eastAsia="ru-RU"/>
        </w:rPr>
        <w:t xml:space="preserve"> экспертиза ранее принятых (утвержденных) муниципальных актов организуется и проводится по графику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ранее принятых (утвержденных) муниципальных актов Комиссией.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4.2. График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ранее принятых (утвержденных) муниципальных актов ежегодно утверждается главой </w:t>
      </w:r>
      <w:proofErr w:type="spellStart"/>
      <w:r w:rsidRPr="00D80EA5">
        <w:rPr>
          <w:rFonts w:ascii="Arial" w:eastAsia="Times New Roman" w:hAnsi="Arial" w:cs="Arial"/>
          <w:color w:val="000000"/>
          <w:sz w:val="24"/>
          <w:szCs w:val="24"/>
          <w:lang w:eastAsia="ru-RU"/>
        </w:rPr>
        <w:t>Кожелакского</w:t>
      </w:r>
      <w:proofErr w:type="spellEnd"/>
      <w:r w:rsidRPr="00D80EA5">
        <w:rPr>
          <w:rFonts w:ascii="Arial" w:eastAsia="Times New Roman" w:hAnsi="Arial" w:cs="Arial"/>
          <w:color w:val="000000"/>
          <w:sz w:val="24"/>
          <w:szCs w:val="24"/>
          <w:lang w:eastAsia="ru-RU"/>
        </w:rPr>
        <w:t xml:space="preserve"> сельсовета.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Муниципальные акты включаются в указанный график с учетом:</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 информации об их возможной </w:t>
      </w:r>
      <w:proofErr w:type="spellStart"/>
      <w:r w:rsidRPr="00D80EA5">
        <w:rPr>
          <w:rFonts w:ascii="Arial" w:eastAsia="Times New Roman" w:hAnsi="Arial" w:cs="Arial"/>
          <w:color w:val="000000"/>
          <w:sz w:val="24"/>
          <w:szCs w:val="24"/>
          <w:lang w:eastAsia="ru-RU"/>
        </w:rPr>
        <w:t>коррупциогенности</w:t>
      </w:r>
      <w:proofErr w:type="spellEnd"/>
      <w:r w:rsidRPr="00D80EA5">
        <w:rPr>
          <w:rFonts w:ascii="Arial" w:eastAsia="Times New Roman" w:hAnsi="Arial" w:cs="Arial"/>
          <w:color w:val="000000"/>
          <w:sz w:val="24"/>
          <w:szCs w:val="24"/>
          <w:lang w:eastAsia="ru-RU"/>
        </w:rPr>
        <w:t xml:space="preserve">, получаемой по результатам анализа практики их </w:t>
      </w:r>
      <w:proofErr w:type="spellStart"/>
      <w:r w:rsidRPr="00D80EA5">
        <w:rPr>
          <w:rFonts w:ascii="Arial" w:eastAsia="Times New Roman" w:hAnsi="Arial" w:cs="Arial"/>
          <w:color w:val="000000"/>
          <w:sz w:val="24"/>
          <w:szCs w:val="24"/>
          <w:lang w:eastAsia="ru-RU"/>
        </w:rPr>
        <w:t>правоприменения</w:t>
      </w:r>
      <w:proofErr w:type="spellEnd"/>
      <w:r w:rsidRPr="00D80EA5">
        <w:rPr>
          <w:rFonts w:ascii="Arial" w:eastAsia="Times New Roman" w:hAnsi="Arial" w:cs="Arial"/>
          <w:color w:val="000000"/>
          <w:sz w:val="24"/>
          <w:szCs w:val="24"/>
          <w:lang w:eastAsia="ru-RU"/>
        </w:rPr>
        <w:t>, обращений граждан и организаций (учреждений);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 предложений от органов местного самоуправления, заинтересованных в проведении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4.3. Результатом проведенной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ранее принятых (утвержденных) муниципальных актов являются выявленные в муниципальном акте коррупционные факторы и проявления </w:t>
      </w:r>
      <w:proofErr w:type="spellStart"/>
      <w:r w:rsidRPr="00D80EA5">
        <w:rPr>
          <w:rFonts w:ascii="Arial" w:eastAsia="Times New Roman" w:hAnsi="Arial" w:cs="Arial"/>
          <w:color w:val="000000"/>
          <w:sz w:val="24"/>
          <w:szCs w:val="24"/>
          <w:lang w:eastAsia="ru-RU"/>
        </w:rPr>
        <w:t>коррупциогенности</w:t>
      </w:r>
      <w:proofErr w:type="spellEnd"/>
      <w:r w:rsidRPr="00D80EA5">
        <w:rPr>
          <w:rFonts w:ascii="Arial" w:eastAsia="Times New Roman" w:hAnsi="Arial" w:cs="Arial"/>
          <w:color w:val="000000"/>
          <w:sz w:val="24"/>
          <w:szCs w:val="24"/>
          <w:lang w:eastAsia="ru-RU"/>
        </w:rPr>
        <w:t xml:space="preserve"> или вывод об их отсутствии.</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Результаты проведенной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оформляются в виде заключения.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lastRenderedPageBreak/>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 xml:space="preserve">5. Заключение по результатам </w:t>
      </w:r>
      <w:proofErr w:type="spellStart"/>
      <w:r w:rsidRPr="00D80EA5">
        <w:rPr>
          <w:rFonts w:ascii="Arial" w:eastAsia="Times New Roman" w:hAnsi="Arial" w:cs="Arial"/>
          <w:b/>
          <w:bCs/>
          <w:color w:val="000000"/>
          <w:sz w:val="30"/>
          <w:szCs w:val="30"/>
          <w:lang w:eastAsia="ru-RU"/>
        </w:rPr>
        <w:t>антикоррупционной</w:t>
      </w:r>
      <w:proofErr w:type="spellEnd"/>
      <w:r w:rsidRPr="00D80EA5">
        <w:rPr>
          <w:rFonts w:ascii="Arial" w:eastAsia="Times New Roman" w:hAnsi="Arial" w:cs="Arial"/>
          <w:b/>
          <w:bCs/>
          <w:color w:val="000000"/>
          <w:sz w:val="30"/>
          <w:szCs w:val="30"/>
          <w:lang w:eastAsia="ru-RU"/>
        </w:rPr>
        <w:t xml:space="preserve"> экспертизы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5.1. По результатам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муниципальных актов и их проектов Комиссией составляется заключение.</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5.2. Заключение по результатам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состоит из вводной части, описательной части и выводов.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5.3. Вводная часть должна содержать:</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дату и место подготовки заключения, данные о проводящих экспертизу лицах;</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основание для проведения экспертизы;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наименование муниципального акта или его проекта, проходящего экспертизу.</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5.4. Описательная часть заключения составляется по одной из следующих форм:</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в форме последовательного изложения норм, содержащих коррупционные факторы (с описанием и рекомендациями по их устранению), в порядке расположения этих норм в проекте муниципального акта. При этом для каждой нормы указываются все выявленные в ней типичные коррупционные факторы и рекомендации по их устранению;</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в форме последовательного перечня коррупционных факторов, содержащихся в нормах муниципального акта или его проекта.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При этом после указания содержащегося в муниципальном акте или его проекте коррупционного фактора приводятся все нормы, в которых он содержится, с описанием его проявления в каждой из этих норм (или в нескольких аналогичных нормах) и рекомендации по устранению коррупционного фактора для каждой из норм, нескольких или всех содержащих его норм.</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Также заключение может содержать указания на наличие (отсутствие) в анализируемом муниципальном акте или его проекте превентивных </w:t>
      </w:r>
      <w:proofErr w:type="spellStart"/>
      <w:r w:rsidRPr="00D80EA5">
        <w:rPr>
          <w:rFonts w:ascii="Arial" w:eastAsia="Times New Roman" w:hAnsi="Arial" w:cs="Arial"/>
          <w:color w:val="000000"/>
          <w:sz w:val="24"/>
          <w:szCs w:val="24"/>
          <w:lang w:eastAsia="ru-RU"/>
        </w:rPr>
        <w:t>антикоррупционных</w:t>
      </w:r>
      <w:proofErr w:type="spellEnd"/>
      <w:r w:rsidRPr="00D80EA5">
        <w:rPr>
          <w:rFonts w:ascii="Arial" w:eastAsia="Times New Roman" w:hAnsi="Arial" w:cs="Arial"/>
          <w:color w:val="000000"/>
          <w:sz w:val="24"/>
          <w:szCs w:val="24"/>
          <w:lang w:eastAsia="ru-RU"/>
        </w:rPr>
        <w:t xml:space="preserve"> норм и рекомендации по их включению.</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5.5. Выводы по результатам экспертизы должны соответствовать исследовательской части заключения.</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5.6. Заключение по результатам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не может содержать утверждение о намеренном включении в муниципальный акт или его проект коррупционных факторов;</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не предполагает выявление существующих или возможных коррупционных схем, в которых используются или могут использоваться коррупционные факторы;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не предполагает оценку объема коррупционных последствий.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5.7. Срок проведения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муниципальных актов и их проектов составляет не более десяти дней.</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5.8. Заключение по результатам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экспертизы направляется разработчику проекта муниципального акта, копия заключения остается в Комиссии для включения в реестр актов согласно пункту 5.10 настоящего Порядка.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В случае наличия коррупционных факторов проект муниципального акта должен быть доработан разработчиком в соответствии с заключением.</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xml:space="preserve">5.9. В случае возникновения разногласий при согласовании проекта муниципального акта о наличии в нем коррупционных факторов решение данного вопроса возлагается на Комиссию по соблюдению требований к служебному поведению муниципальных служащих и урегулированию конфликта интересов в администрации </w:t>
      </w: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lastRenderedPageBreak/>
        <w:t xml:space="preserve">5.10. Комиссия ведет реестр актов, подвергнутых </w:t>
      </w:r>
      <w:proofErr w:type="spellStart"/>
      <w:r w:rsidRPr="00D80EA5">
        <w:rPr>
          <w:rFonts w:ascii="Arial" w:eastAsia="Times New Roman" w:hAnsi="Arial" w:cs="Arial"/>
          <w:color w:val="000000"/>
          <w:sz w:val="24"/>
          <w:szCs w:val="24"/>
          <w:lang w:eastAsia="ru-RU"/>
        </w:rPr>
        <w:t>антикоррупционной</w:t>
      </w:r>
      <w:proofErr w:type="spellEnd"/>
      <w:r w:rsidRPr="00D80EA5">
        <w:rPr>
          <w:rFonts w:ascii="Arial" w:eastAsia="Times New Roman" w:hAnsi="Arial" w:cs="Arial"/>
          <w:color w:val="000000"/>
          <w:sz w:val="24"/>
          <w:szCs w:val="24"/>
          <w:lang w:eastAsia="ru-RU"/>
        </w:rPr>
        <w:t xml:space="preserve"> экспертизе, в котором указывается муниципальный акт, дата и результаты экспертизы.</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Приложение № 2</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к постановлению главы</w:t>
      </w:r>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proofErr w:type="spellStart"/>
      <w:r w:rsidRPr="00D80EA5">
        <w:rPr>
          <w:rFonts w:ascii="Arial" w:eastAsia="Times New Roman" w:hAnsi="Arial" w:cs="Arial"/>
          <w:color w:val="000000"/>
          <w:sz w:val="24"/>
          <w:szCs w:val="24"/>
          <w:lang w:eastAsia="ru-RU"/>
        </w:rPr>
        <w:t>Иннокентьевского</w:t>
      </w:r>
      <w:proofErr w:type="spellEnd"/>
      <w:r w:rsidRPr="00D80EA5">
        <w:rPr>
          <w:rFonts w:ascii="Arial" w:eastAsia="Times New Roman" w:hAnsi="Arial" w:cs="Arial"/>
          <w:color w:val="000000"/>
          <w:sz w:val="24"/>
          <w:szCs w:val="24"/>
          <w:lang w:eastAsia="ru-RU"/>
        </w:rPr>
        <w:t xml:space="preserve"> сельсовета </w:t>
      </w:r>
      <w:proofErr w:type="gramStart"/>
      <w:r w:rsidRPr="00D80EA5">
        <w:rPr>
          <w:rFonts w:ascii="Arial" w:eastAsia="Times New Roman" w:hAnsi="Arial" w:cs="Arial"/>
          <w:color w:val="000000"/>
          <w:sz w:val="24"/>
          <w:szCs w:val="24"/>
          <w:lang w:eastAsia="ru-RU"/>
        </w:rPr>
        <w:t>от</w:t>
      </w:r>
      <w:proofErr w:type="gramEnd"/>
    </w:p>
    <w:p w:rsidR="00D80EA5" w:rsidRPr="00D80EA5" w:rsidRDefault="00D80EA5" w:rsidP="00D80EA5">
      <w:pPr>
        <w:spacing w:after="0" w:line="240" w:lineRule="auto"/>
        <w:ind w:firstLine="709"/>
        <w:jc w:val="right"/>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23.04.2014 г. № 14-п</w:t>
      </w:r>
    </w:p>
    <w:p w:rsidR="00D80EA5" w:rsidRPr="00D80EA5" w:rsidRDefault="00D80EA5" w:rsidP="00D80EA5">
      <w:pPr>
        <w:spacing w:after="0" w:line="240" w:lineRule="auto"/>
        <w:ind w:firstLine="709"/>
        <w:jc w:val="both"/>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Состав</w:t>
      </w:r>
    </w:p>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b/>
          <w:bCs/>
          <w:color w:val="000000"/>
          <w:sz w:val="30"/>
          <w:szCs w:val="30"/>
          <w:lang w:eastAsia="ru-RU"/>
        </w:rPr>
        <w:t xml:space="preserve">Комиссии по проведению </w:t>
      </w:r>
      <w:proofErr w:type="spellStart"/>
      <w:r w:rsidRPr="00D80EA5">
        <w:rPr>
          <w:rFonts w:ascii="Arial" w:eastAsia="Times New Roman" w:hAnsi="Arial" w:cs="Arial"/>
          <w:b/>
          <w:bCs/>
          <w:color w:val="000000"/>
          <w:sz w:val="30"/>
          <w:szCs w:val="30"/>
          <w:lang w:eastAsia="ru-RU"/>
        </w:rPr>
        <w:t>антикоррупционной</w:t>
      </w:r>
      <w:proofErr w:type="spellEnd"/>
      <w:r w:rsidRPr="00D80EA5">
        <w:rPr>
          <w:rFonts w:ascii="Arial" w:eastAsia="Times New Roman" w:hAnsi="Arial" w:cs="Arial"/>
          <w:b/>
          <w:bCs/>
          <w:color w:val="000000"/>
          <w:sz w:val="30"/>
          <w:szCs w:val="30"/>
          <w:lang w:eastAsia="ru-RU"/>
        </w:rPr>
        <w:t xml:space="preserve"> экспертизы нормативных правовых актов и их проектов администрации </w:t>
      </w:r>
      <w:proofErr w:type="spellStart"/>
      <w:r w:rsidRPr="00D80EA5">
        <w:rPr>
          <w:rFonts w:ascii="Arial" w:eastAsia="Times New Roman" w:hAnsi="Arial" w:cs="Arial"/>
          <w:b/>
          <w:bCs/>
          <w:color w:val="000000"/>
          <w:sz w:val="30"/>
          <w:szCs w:val="30"/>
          <w:lang w:eastAsia="ru-RU"/>
        </w:rPr>
        <w:t>Иннокентьевского</w:t>
      </w:r>
      <w:proofErr w:type="spellEnd"/>
      <w:r w:rsidRPr="00D80EA5">
        <w:rPr>
          <w:rFonts w:ascii="Arial" w:eastAsia="Times New Roman" w:hAnsi="Arial" w:cs="Arial"/>
          <w:b/>
          <w:bCs/>
          <w:color w:val="000000"/>
          <w:sz w:val="30"/>
          <w:szCs w:val="30"/>
          <w:lang w:eastAsia="ru-RU"/>
        </w:rPr>
        <w:t xml:space="preserve"> сельсовета </w:t>
      </w:r>
    </w:p>
    <w:tbl>
      <w:tblPr>
        <w:tblW w:w="0" w:type="auto"/>
        <w:tblCellMar>
          <w:left w:w="0" w:type="dxa"/>
          <w:right w:w="0" w:type="dxa"/>
        </w:tblCellMar>
        <w:tblLook w:val="04A0"/>
      </w:tblPr>
      <w:tblGrid>
        <w:gridCol w:w="704"/>
        <w:gridCol w:w="3969"/>
        <w:gridCol w:w="4672"/>
      </w:tblGrid>
      <w:tr w:rsidR="00D80EA5" w:rsidRPr="00D80EA5" w:rsidTr="00D80EA5">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jc w:val="center"/>
              <w:rPr>
                <w:rFonts w:ascii="Arial" w:eastAsia="Times New Roman" w:hAnsi="Arial" w:cs="Arial"/>
                <w:b/>
                <w:bCs/>
                <w:sz w:val="24"/>
                <w:szCs w:val="24"/>
                <w:lang w:eastAsia="ru-RU"/>
              </w:rPr>
            </w:pPr>
            <w:r w:rsidRPr="00D80EA5">
              <w:rPr>
                <w:rFonts w:ascii="Arial" w:eastAsia="Times New Roman" w:hAnsi="Arial" w:cs="Arial"/>
                <w:b/>
                <w:bCs/>
                <w:sz w:val="24"/>
                <w:szCs w:val="24"/>
                <w:lang w:eastAsia="ru-RU"/>
              </w:rPr>
              <w:t xml:space="preserve">№ </w:t>
            </w:r>
            <w:proofErr w:type="spellStart"/>
            <w:proofErr w:type="gramStart"/>
            <w:r w:rsidRPr="00D80EA5">
              <w:rPr>
                <w:rFonts w:ascii="Arial" w:eastAsia="Times New Roman" w:hAnsi="Arial" w:cs="Arial"/>
                <w:b/>
                <w:bCs/>
                <w:sz w:val="24"/>
                <w:szCs w:val="24"/>
                <w:lang w:eastAsia="ru-RU"/>
              </w:rPr>
              <w:t>п</w:t>
            </w:r>
            <w:proofErr w:type="spellEnd"/>
            <w:proofErr w:type="gramEnd"/>
            <w:r w:rsidRPr="00D80EA5">
              <w:rPr>
                <w:rFonts w:ascii="Arial" w:eastAsia="Times New Roman" w:hAnsi="Arial" w:cs="Arial"/>
                <w:b/>
                <w:bCs/>
                <w:sz w:val="24"/>
                <w:szCs w:val="24"/>
                <w:lang w:eastAsia="ru-RU"/>
              </w:rPr>
              <w:t>/</w:t>
            </w:r>
            <w:proofErr w:type="spellStart"/>
            <w:r w:rsidRPr="00D80EA5">
              <w:rPr>
                <w:rFonts w:ascii="Arial" w:eastAsia="Times New Roman" w:hAnsi="Arial" w:cs="Arial"/>
                <w:b/>
                <w:bCs/>
                <w:sz w:val="24"/>
                <w:szCs w:val="24"/>
                <w:lang w:eastAsia="ru-RU"/>
              </w:rPr>
              <w:t>п</w:t>
            </w:r>
            <w:proofErr w:type="spellEnd"/>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jc w:val="center"/>
              <w:rPr>
                <w:rFonts w:ascii="Arial" w:eastAsia="Times New Roman" w:hAnsi="Arial" w:cs="Arial"/>
                <w:b/>
                <w:bCs/>
                <w:sz w:val="24"/>
                <w:szCs w:val="24"/>
                <w:lang w:eastAsia="ru-RU"/>
              </w:rPr>
            </w:pPr>
            <w:r w:rsidRPr="00D80EA5">
              <w:rPr>
                <w:rFonts w:ascii="Arial" w:eastAsia="Times New Roman" w:hAnsi="Arial" w:cs="Arial"/>
                <w:b/>
                <w:bCs/>
                <w:sz w:val="24"/>
                <w:szCs w:val="24"/>
                <w:lang w:eastAsia="ru-RU"/>
              </w:rPr>
              <w:t>Фамилия, имя, отчество</w:t>
            </w:r>
          </w:p>
          <w:p w:rsidR="00D80EA5" w:rsidRPr="00D80EA5" w:rsidRDefault="00D80EA5" w:rsidP="00D80EA5">
            <w:pPr>
              <w:spacing w:after="0" w:line="240" w:lineRule="auto"/>
              <w:jc w:val="center"/>
              <w:rPr>
                <w:rFonts w:ascii="Arial" w:eastAsia="Times New Roman" w:hAnsi="Arial" w:cs="Arial"/>
                <w:b/>
                <w:bCs/>
                <w:sz w:val="24"/>
                <w:szCs w:val="24"/>
                <w:lang w:eastAsia="ru-RU"/>
              </w:rPr>
            </w:pPr>
            <w:r w:rsidRPr="00D80EA5">
              <w:rPr>
                <w:rFonts w:ascii="Arial" w:eastAsia="Times New Roman" w:hAnsi="Arial" w:cs="Arial"/>
                <w:b/>
                <w:bCs/>
                <w:sz w:val="24"/>
                <w:szCs w:val="24"/>
                <w:lang w:eastAsia="ru-RU"/>
              </w:rPr>
              <w:t> </w:t>
            </w:r>
          </w:p>
        </w:tc>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Занимаемая должность</w:t>
            </w:r>
          </w:p>
        </w:tc>
      </w:tr>
      <w:tr w:rsidR="00D80EA5" w:rsidRPr="00D80EA5" w:rsidTr="00D80EA5">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proofErr w:type="spellStart"/>
            <w:r w:rsidRPr="00D80EA5">
              <w:rPr>
                <w:rFonts w:ascii="Arial" w:eastAsia="Times New Roman" w:hAnsi="Arial" w:cs="Arial"/>
                <w:sz w:val="24"/>
                <w:szCs w:val="24"/>
                <w:lang w:eastAsia="ru-RU"/>
              </w:rPr>
              <w:t>Румынина</w:t>
            </w:r>
            <w:proofErr w:type="spellEnd"/>
            <w:r w:rsidRPr="00D80EA5">
              <w:rPr>
                <w:rFonts w:ascii="Arial" w:eastAsia="Times New Roman" w:hAnsi="Arial" w:cs="Arial"/>
                <w:sz w:val="24"/>
                <w:szCs w:val="24"/>
                <w:lang w:eastAsia="ru-RU"/>
              </w:rPr>
              <w:t xml:space="preserve"> Валентина Алексеевна</w:t>
            </w:r>
          </w:p>
        </w:tc>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председатель комиссии</w:t>
            </w:r>
          </w:p>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 </w:t>
            </w:r>
          </w:p>
        </w:tc>
      </w:tr>
      <w:tr w:rsidR="00D80EA5" w:rsidRPr="00D80EA5" w:rsidTr="00D80EA5">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Глазунова Татьяна</w:t>
            </w:r>
          </w:p>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Павловна</w:t>
            </w:r>
          </w:p>
        </w:tc>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член комиссии</w:t>
            </w:r>
          </w:p>
        </w:tc>
      </w:tr>
      <w:tr w:rsidR="00D80EA5" w:rsidRPr="00D80EA5" w:rsidTr="00D80EA5">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proofErr w:type="spellStart"/>
            <w:r w:rsidRPr="00D80EA5">
              <w:rPr>
                <w:rFonts w:ascii="Arial" w:eastAsia="Times New Roman" w:hAnsi="Arial" w:cs="Arial"/>
                <w:sz w:val="24"/>
                <w:szCs w:val="24"/>
                <w:lang w:eastAsia="ru-RU"/>
              </w:rPr>
              <w:t>Давыденко</w:t>
            </w:r>
            <w:proofErr w:type="spellEnd"/>
            <w:r w:rsidRPr="00D80EA5">
              <w:rPr>
                <w:rFonts w:ascii="Arial" w:eastAsia="Times New Roman" w:hAnsi="Arial" w:cs="Arial"/>
                <w:sz w:val="24"/>
                <w:szCs w:val="24"/>
                <w:lang w:eastAsia="ru-RU"/>
              </w:rPr>
              <w:t xml:space="preserve"> Екатерина</w:t>
            </w:r>
          </w:p>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Николаевна</w:t>
            </w:r>
          </w:p>
        </w:tc>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член комиссии</w:t>
            </w:r>
          </w:p>
        </w:tc>
      </w:tr>
      <w:tr w:rsidR="00D80EA5" w:rsidRPr="00D80EA5" w:rsidTr="00D80EA5">
        <w:tc>
          <w:tcPr>
            <w:tcW w:w="7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4</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Колосова Екатерина</w:t>
            </w:r>
          </w:p>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Валентиновна</w:t>
            </w:r>
          </w:p>
        </w:tc>
        <w:tc>
          <w:tcPr>
            <w:tcW w:w="46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80EA5" w:rsidRPr="00D80EA5" w:rsidRDefault="00D80EA5" w:rsidP="00D80EA5">
            <w:pPr>
              <w:spacing w:after="0" w:line="240" w:lineRule="auto"/>
              <w:rPr>
                <w:rFonts w:ascii="Arial" w:eastAsia="Times New Roman" w:hAnsi="Arial" w:cs="Arial"/>
                <w:sz w:val="24"/>
                <w:szCs w:val="24"/>
                <w:lang w:eastAsia="ru-RU"/>
              </w:rPr>
            </w:pPr>
            <w:r w:rsidRPr="00D80EA5">
              <w:rPr>
                <w:rFonts w:ascii="Arial" w:eastAsia="Times New Roman" w:hAnsi="Arial" w:cs="Arial"/>
                <w:sz w:val="24"/>
                <w:szCs w:val="24"/>
                <w:lang w:eastAsia="ru-RU"/>
              </w:rPr>
              <w:t>член комиссии</w:t>
            </w:r>
          </w:p>
        </w:tc>
      </w:tr>
    </w:tbl>
    <w:p w:rsidR="00D80EA5" w:rsidRPr="00D80EA5" w:rsidRDefault="00D80EA5" w:rsidP="00D80EA5">
      <w:pPr>
        <w:spacing w:after="0" w:line="240" w:lineRule="auto"/>
        <w:ind w:firstLine="709"/>
        <w:jc w:val="center"/>
        <w:rPr>
          <w:rFonts w:ascii="Arial" w:eastAsia="Times New Roman" w:hAnsi="Arial" w:cs="Arial"/>
          <w:color w:val="000000"/>
          <w:sz w:val="24"/>
          <w:szCs w:val="24"/>
          <w:lang w:eastAsia="ru-RU"/>
        </w:rPr>
      </w:pPr>
      <w:r w:rsidRPr="00D80EA5">
        <w:rPr>
          <w:rFonts w:ascii="Arial" w:eastAsia="Times New Roman" w:hAnsi="Arial" w:cs="Arial"/>
          <w:color w:val="000000"/>
          <w:sz w:val="24"/>
          <w:szCs w:val="24"/>
          <w:lang w:eastAsia="ru-RU"/>
        </w:rPr>
        <w:t> </w:t>
      </w:r>
    </w:p>
    <w:p w:rsidR="00F75379" w:rsidRDefault="00F75379"/>
    <w:sectPr w:rsidR="00F75379" w:rsidSect="00F75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EA5"/>
    <w:rsid w:val="005678AC"/>
    <w:rsid w:val="006C0045"/>
    <w:rsid w:val="00D80EA5"/>
    <w:rsid w:val="00F7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0EA5"/>
    <w:rPr>
      <w:color w:val="0000FF"/>
      <w:u w:val="single"/>
    </w:rPr>
  </w:style>
  <w:style w:type="character" w:customStyle="1" w:styleId="hyperlink">
    <w:name w:val="hyperlink"/>
    <w:basedOn w:val="a0"/>
    <w:rsid w:val="00D80EA5"/>
  </w:style>
  <w:style w:type="paragraph" w:customStyle="1" w:styleId="table0">
    <w:name w:val="table0"/>
    <w:basedOn w:val="a"/>
    <w:rsid w:val="00D80E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80E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29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8F95443-26A4-4AA8-86AF-BCC75332BE96"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07120B89-D89E-494F-8DB9-61BA2013CC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9AA48369-618A-4BB4-B4B8-AE15F2B7EBF6" TargetMode="External"/><Relationship Id="rId11" Type="http://schemas.openxmlformats.org/officeDocument/2006/relationships/theme" Target="theme/theme1.xml"/><Relationship Id="rId5" Type="http://schemas.openxmlformats.org/officeDocument/2006/relationships/hyperlink" Target="https://pravo-search.minjust.ru/bigs/showDocument.html?id=91E7BE06-9A84-4CFF-931D-1DF8BC2444AA" TargetMode="External"/><Relationship Id="rId10" Type="http://schemas.openxmlformats.org/officeDocument/2006/relationships/fontTable" Target="fontTable.xml"/><Relationship Id="rId4" Type="http://schemas.openxmlformats.org/officeDocument/2006/relationships/hyperlink" Target="https://pravo-search.minjust.ru/bigs/showDocument.html?id=91851874-2A67-46FD-BBF6-371E4EF6C423" TargetMode="Externa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2138</Words>
  <Characters>12190</Characters>
  <Application>Microsoft Office Word</Application>
  <DocSecurity>0</DocSecurity>
  <Lines>101</Lines>
  <Paragraphs>28</Paragraphs>
  <ScaleCrop>false</ScaleCrop>
  <Company>Microsoft</Company>
  <LinksUpToDate>false</LinksUpToDate>
  <CharactersWithSpaces>14300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4</cp:revision>
  <dcterms:created xsi:type="dcterms:W3CDTF">2023-07-14T05:24:00Z</dcterms:created>
  <dcterms:modified xsi:type="dcterms:W3CDTF">2023-07-17T03:46:00Z</dcterms:modified>
</cp:coreProperties>
</file>